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92E" w:rsidRPr="0026192E" w:rsidRDefault="0026192E">
      <w:pPr>
        <w:pStyle w:val="ConsPlusTitlePage"/>
      </w:pPr>
      <w:bookmarkStart w:id="0" w:name="_GoBack"/>
      <w:r w:rsidRPr="0026192E">
        <w:br/>
      </w:r>
    </w:p>
    <w:p w:rsidR="0026192E" w:rsidRPr="0026192E" w:rsidRDefault="0026192E">
      <w:pPr>
        <w:pStyle w:val="ConsPlusNormal"/>
        <w:jc w:val="both"/>
        <w:outlineLvl w:val="0"/>
      </w:pPr>
    </w:p>
    <w:p w:rsidR="0026192E" w:rsidRPr="0026192E" w:rsidRDefault="0026192E">
      <w:pPr>
        <w:pStyle w:val="ConsPlusTitle"/>
        <w:jc w:val="center"/>
      </w:pPr>
      <w:r w:rsidRPr="0026192E">
        <w:t>УРЮПИНСКАЯ ГОРОДСКАЯ ДУМА ВОЛГОГРАДСКОЙ ОБЛАСТИ</w:t>
      </w:r>
    </w:p>
    <w:p w:rsidR="0026192E" w:rsidRPr="0026192E" w:rsidRDefault="0026192E">
      <w:pPr>
        <w:pStyle w:val="ConsPlusTitle"/>
        <w:jc w:val="center"/>
      </w:pPr>
    </w:p>
    <w:p w:rsidR="0026192E" w:rsidRPr="0026192E" w:rsidRDefault="0026192E">
      <w:pPr>
        <w:pStyle w:val="ConsPlusTitle"/>
        <w:jc w:val="center"/>
      </w:pPr>
      <w:r w:rsidRPr="0026192E">
        <w:t>РЕШЕНИЕ</w:t>
      </w:r>
    </w:p>
    <w:p w:rsidR="0026192E" w:rsidRPr="0026192E" w:rsidRDefault="0026192E">
      <w:pPr>
        <w:pStyle w:val="ConsPlusTitle"/>
        <w:jc w:val="center"/>
      </w:pPr>
      <w:r w:rsidRPr="0026192E">
        <w:t>от 30 апреля 2020 г. N 13/80</w:t>
      </w:r>
    </w:p>
    <w:p w:rsidR="0026192E" w:rsidRPr="0026192E" w:rsidRDefault="0026192E">
      <w:pPr>
        <w:pStyle w:val="ConsPlusTitle"/>
        <w:ind w:firstLine="540"/>
        <w:jc w:val="both"/>
      </w:pPr>
    </w:p>
    <w:p w:rsidR="0026192E" w:rsidRPr="0026192E" w:rsidRDefault="0026192E">
      <w:pPr>
        <w:pStyle w:val="ConsPlusTitle"/>
        <w:jc w:val="center"/>
      </w:pPr>
      <w:r w:rsidRPr="0026192E">
        <w:t>О ВНЕСЕНИИ ИЗМЕНЕНИЙ В ПОСТАНОВЛЕНИЕ УРЮПИНСКОЙ ГОРОДСКОЙ</w:t>
      </w:r>
    </w:p>
    <w:p w:rsidR="0026192E" w:rsidRPr="0026192E" w:rsidRDefault="0026192E">
      <w:pPr>
        <w:pStyle w:val="ConsPlusTitle"/>
        <w:jc w:val="center"/>
      </w:pPr>
      <w:r w:rsidRPr="0026192E">
        <w:t>ДУМЫ ОТ 24 НОЯБРЯ 2005 Г. N 3/14 "О ВВЕДЕНИИ СИСТЕМЫ</w:t>
      </w:r>
    </w:p>
    <w:p w:rsidR="0026192E" w:rsidRPr="0026192E" w:rsidRDefault="0026192E">
      <w:pPr>
        <w:pStyle w:val="ConsPlusTitle"/>
        <w:jc w:val="center"/>
      </w:pPr>
      <w:r w:rsidRPr="0026192E">
        <w:t>НАЛОГООБЛОЖЕНИЯ В ВИДЕ ЕДИНОГО НАЛОГА НА ВМЕНЕННЫЙ ДОХОД</w:t>
      </w:r>
    </w:p>
    <w:p w:rsidR="0026192E" w:rsidRPr="0026192E" w:rsidRDefault="0026192E">
      <w:pPr>
        <w:pStyle w:val="ConsPlusTitle"/>
        <w:jc w:val="center"/>
      </w:pPr>
      <w:r w:rsidRPr="0026192E">
        <w:t>ДЛЯ ОТДЕЛЬНЫХ ВИДОВ ДЕЯТЕЛЬНОСТИ"</w:t>
      </w:r>
    </w:p>
    <w:p w:rsidR="0026192E" w:rsidRPr="0026192E" w:rsidRDefault="0026192E">
      <w:pPr>
        <w:pStyle w:val="ConsPlusNormal"/>
        <w:jc w:val="both"/>
      </w:pPr>
    </w:p>
    <w:p w:rsidR="0026192E" w:rsidRPr="0026192E" w:rsidRDefault="0026192E">
      <w:pPr>
        <w:pStyle w:val="ConsPlusNormal"/>
        <w:ind w:firstLine="540"/>
        <w:jc w:val="both"/>
      </w:pPr>
      <w:r w:rsidRPr="0026192E">
        <w:t xml:space="preserve">В соответствии с </w:t>
      </w:r>
      <w:hyperlink r:id="rId4" w:history="1">
        <w:r w:rsidRPr="0026192E">
          <w:t>пунктом 2 статьи 346.31</w:t>
        </w:r>
      </w:hyperlink>
      <w:r w:rsidRPr="0026192E">
        <w:t xml:space="preserve"> Налогового кодекса Российской Федерации, Федеральным </w:t>
      </w:r>
      <w:hyperlink r:id="rId5" w:history="1">
        <w:r w:rsidRPr="0026192E">
          <w:t>законом</w:t>
        </w:r>
      </w:hyperlink>
      <w:r w:rsidRPr="0026192E">
        <w:t xml:space="preserve"> от 6 октября 2003 г. N 131-ФЗ "Об общих принципах организации местного самоуправления в Российской Федерации", руководствуясь </w:t>
      </w:r>
      <w:hyperlink r:id="rId6" w:history="1">
        <w:r w:rsidRPr="0026192E">
          <w:t>Уставом</w:t>
        </w:r>
      </w:hyperlink>
      <w:r w:rsidRPr="0026192E">
        <w:t xml:space="preserve"> городского округа город Урюпинск Волгоградской области, Урюпинская городская Дума решила:</w:t>
      </w:r>
    </w:p>
    <w:p w:rsidR="0026192E" w:rsidRPr="0026192E" w:rsidRDefault="0026192E">
      <w:pPr>
        <w:pStyle w:val="ConsPlusNormal"/>
        <w:spacing w:before="220"/>
        <w:ind w:firstLine="540"/>
        <w:jc w:val="both"/>
      </w:pPr>
      <w:r w:rsidRPr="0026192E">
        <w:t xml:space="preserve">1. Внести в </w:t>
      </w:r>
      <w:hyperlink r:id="rId7" w:history="1">
        <w:r w:rsidRPr="0026192E">
          <w:t>постановление</w:t>
        </w:r>
      </w:hyperlink>
      <w:r w:rsidRPr="0026192E">
        <w:t xml:space="preserve"> Урюпинской городской Думы от 24 ноября 2005 г. N 3/14 "О введении системы налогообложения в виде единого налога на вмененный доход для отдельных видов деятельности" (в редакции решений Урюпинской городской Думы Волгоградской области от 08 сентября 2006 г. N 13/114, от 28 сентября 2006 г. N 14/120, от 23 ноября 2006 г. N 18/151, от 29 ноября 2007 г. N 36/138, от 14 июля 2008 г. N 48/103, от 27 ноября 2008 г. N 56/166, от 25 декабря 2008 г. N 57/194, от 24 сентября 2009 г. N 73/127, от 26 мая 2011 г. N 31/43, от 31 октября 2013 г. N 73/84, от 26 ноября 2015 г. N 23/97, от 30 ноября 2016 г. N 44/190, от 30 января 2020 г. N 7/56) (далее - Постановление) следующие изменения:</w:t>
      </w:r>
    </w:p>
    <w:p w:rsidR="0026192E" w:rsidRPr="0026192E" w:rsidRDefault="002619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6192E" w:rsidRPr="0026192E">
        <w:trPr>
          <w:jc w:val="center"/>
        </w:trPr>
        <w:tc>
          <w:tcPr>
            <w:tcW w:w="9294" w:type="dxa"/>
            <w:tcBorders>
              <w:top w:val="nil"/>
              <w:left w:val="single" w:sz="24" w:space="0" w:color="CED3F1"/>
              <w:bottom w:val="nil"/>
              <w:right w:val="single" w:sz="24" w:space="0" w:color="F4F3F8"/>
            </w:tcBorders>
            <w:shd w:val="clear" w:color="auto" w:fill="F4F3F8"/>
          </w:tcPr>
          <w:p w:rsidR="0026192E" w:rsidRPr="0026192E" w:rsidRDefault="0026192E">
            <w:pPr>
              <w:pStyle w:val="ConsPlusNormal"/>
              <w:jc w:val="both"/>
            </w:pPr>
            <w:r w:rsidRPr="0026192E">
              <w:t xml:space="preserve">Действие п. 1.1 </w:t>
            </w:r>
            <w:hyperlink w:anchor="P34" w:history="1">
              <w:r w:rsidRPr="0026192E">
                <w:t>распространяется</w:t>
              </w:r>
            </w:hyperlink>
            <w:r w:rsidRPr="0026192E">
              <w:t xml:space="preserve"> на правоотношения, возникшие с 01.01.2020.</w:t>
            </w:r>
          </w:p>
        </w:tc>
      </w:tr>
    </w:tbl>
    <w:p w:rsidR="0026192E" w:rsidRPr="0026192E" w:rsidRDefault="0026192E">
      <w:pPr>
        <w:pStyle w:val="ConsPlusNormal"/>
        <w:spacing w:before="280"/>
        <w:ind w:firstLine="540"/>
        <w:jc w:val="both"/>
      </w:pPr>
      <w:bookmarkStart w:id="1" w:name="P14"/>
      <w:bookmarkEnd w:id="1"/>
      <w:r w:rsidRPr="0026192E">
        <w:t xml:space="preserve">1.1. В </w:t>
      </w:r>
      <w:hyperlink r:id="rId8" w:history="1">
        <w:r w:rsidRPr="0026192E">
          <w:t>таблице 1 пункта 4</w:t>
        </w:r>
      </w:hyperlink>
      <w:r w:rsidRPr="0026192E">
        <w:t xml:space="preserve"> Постановления:</w:t>
      </w:r>
    </w:p>
    <w:p w:rsidR="0026192E" w:rsidRPr="0026192E" w:rsidRDefault="0026192E">
      <w:pPr>
        <w:pStyle w:val="ConsPlusNormal"/>
        <w:spacing w:before="220"/>
        <w:ind w:firstLine="540"/>
        <w:jc w:val="both"/>
      </w:pPr>
      <w:r w:rsidRPr="0026192E">
        <w:t xml:space="preserve">1) </w:t>
      </w:r>
      <w:hyperlink r:id="rId9" w:history="1">
        <w:r w:rsidRPr="0026192E">
          <w:t>подпункты 6.3</w:t>
        </w:r>
      </w:hyperlink>
      <w:r w:rsidRPr="0026192E">
        <w:t xml:space="preserve">, </w:t>
      </w:r>
      <w:hyperlink r:id="rId10" w:history="1">
        <w:r w:rsidRPr="0026192E">
          <w:t>6.4 пункта 6</w:t>
        </w:r>
      </w:hyperlink>
      <w:r w:rsidRPr="0026192E">
        <w:t xml:space="preserve"> изложить в новой редакции:</w:t>
      </w:r>
    </w:p>
    <w:p w:rsidR="0026192E" w:rsidRPr="0026192E" w:rsidRDefault="0026192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6520"/>
        <w:gridCol w:w="1474"/>
      </w:tblGrid>
      <w:tr w:rsidR="0026192E" w:rsidRPr="0026192E">
        <w:tc>
          <w:tcPr>
            <w:tcW w:w="993" w:type="dxa"/>
          </w:tcPr>
          <w:p w:rsidR="0026192E" w:rsidRPr="0026192E" w:rsidRDefault="0026192E">
            <w:pPr>
              <w:pStyle w:val="ConsPlusNormal"/>
              <w:jc w:val="center"/>
            </w:pPr>
            <w:r w:rsidRPr="0026192E">
              <w:t>"6.3.</w:t>
            </w:r>
          </w:p>
        </w:tc>
        <w:tc>
          <w:tcPr>
            <w:tcW w:w="6520" w:type="dxa"/>
          </w:tcPr>
          <w:p w:rsidR="0026192E" w:rsidRPr="0026192E" w:rsidRDefault="0026192E">
            <w:pPr>
              <w:pStyle w:val="ConsPlusNormal"/>
            </w:pPr>
            <w:r w:rsidRPr="0026192E">
              <w:t xml:space="preserve">Торговля непродовольственными товарами, за исключением торговли технически сложными товарами бытового назначения, мебелью, мотоциклами, оружием и патронами к нему, ювелирными и меховыми изделиями, товарами первой необходимости, указанными в </w:t>
            </w:r>
            <w:hyperlink r:id="rId11" w:history="1">
              <w:r w:rsidRPr="0026192E">
                <w:t>приказе</w:t>
              </w:r>
            </w:hyperlink>
            <w:r w:rsidRPr="0026192E">
              <w:t xml:space="preserve"> комитета промышленной политики, торговли и топливно-энергетического комплекса Волгоградской области от 27 марта 2020 г. N 17-н "Об утверждении перечня непродовольственных товаров первой необходимости"</w:t>
            </w:r>
          </w:p>
        </w:tc>
        <w:tc>
          <w:tcPr>
            <w:tcW w:w="1474" w:type="dxa"/>
          </w:tcPr>
          <w:p w:rsidR="0026192E" w:rsidRPr="0026192E" w:rsidRDefault="0026192E">
            <w:pPr>
              <w:pStyle w:val="ConsPlusNormal"/>
              <w:jc w:val="center"/>
            </w:pPr>
            <w:r w:rsidRPr="0026192E">
              <w:t>0,32</w:t>
            </w:r>
          </w:p>
        </w:tc>
      </w:tr>
      <w:tr w:rsidR="0026192E" w:rsidRPr="0026192E">
        <w:tc>
          <w:tcPr>
            <w:tcW w:w="993" w:type="dxa"/>
          </w:tcPr>
          <w:p w:rsidR="0026192E" w:rsidRPr="0026192E" w:rsidRDefault="0026192E">
            <w:pPr>
              <w:pStyle w:val="ConsPlusNormal"/>
              <w:jc w:val="center"/>
            </w:pPr>
            <w:r w:rsidRPr="0026192E">
              <w:t>6.4.</w:t>
            </w:r>
          </w:p>
        </w:tc>
        <w:tc>
          <w:tcPr>
            <w:tcW w:w="6520" w:type="dxa"/>
          </w:tcPr>
          <w:p w:rsidR="0026192E" w:rsidRPr="0026192E" w:rsidRDefault="0026192E">
            <w:pPr>
              <w:pStyle w:val="ConsPlusNormal"/>
            </w:pPr>
            <w:r w:rsidRPr="0026192E">
              <w:t xml:space="preserve">Торговля технически сложными товарами бытового назначения, мебелью, мотоциклами, оружием и патронами к нему, ювелирными и меховыми изделиями, за исключением торговли товарами первой необходимости, указанными в </w:t>
            </w:r>
            <w:hyperlink r:id="rId12" w:history="1">
              <w:r w:rsidRPr="0026192E">
                <w:t>приказе</w:t>
              </w:r>
            </w:hyperlink>
            <w:r w:rsidRPr="0026192E">
              <w:t xml:space="preserve"> комитета промышленной политики, торговли и топливно-энергетического комплекса Волгоградской области от 27 марта 2020 г. N 17-н "Об утверждении перечня непродовольственных товаров первой необходимости"</w:t>
            </w:r>
          </w:p>
        </w:tc>
        <w:tc>
          <w:tcPr>
            <w:tcW w:w="1474" w:type="dxa"/>
          </w:tcPr>
          <w:p w:rsidR="0026192E" w:rsidRPr="0026192E" w:rsidRDefault="0026192E">
            <w:pPr>
              <w:pStyle w:val="ConsPlusNormal"/>
              <w:jc w:val="center"/>
            </w:pPr>
            <w:r w:rsidRPr="0026192E">
              <w:t>0,4"</w:t>
            </w:r>
          </w:p>
        </w:tc>
      </w:tr>
    </w:tbl>
    <w:p w:rsidR="0026192E" w:rsidRPr="0026192E" w:rsidRDefault="0026192E">
      <w:pPr>
        <w:pStyle w:val="ConsPlusNormal"/>
        <w:jc w:val="both"/>
      </w:pPr>
    </w:p>
    <w:p w:rsidR="0026192E" w:rsidRPr="0026192E" w:rsidRDefault="0026192E">
      <w:pPr>
        <w:pStyle w:val="ConsPlusNormal"/>
        <w:ind w:firstLine="540"/>
        <w:jc w:val="both"/>
      </w:pPr>
      <w:r w:rsidRPr="0026192E">
        <w:t xml:space="preserve">2) дополнить </w:t>
      </w:r>
      <w:hyperlink r:id="rId13" w:history="1">
        <w:r w:rsidRPr="0026192E">
          <w:t>пункт 6</w:t>
        </w:r>
      </w:hyperlink>
      <w:r w:rsidRPr="0026192E">
        <w:t xml:space="preserve"> подпунктом 6.5 следующего содержания:</w:t>
      </w:r>
    </w:p>
    <w:p w:rsidR="0026192E" w:rsidRPr="0026192E" w:rsidRDefault="0026192E">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6520"/>
        <w:gridCol w:w="1474"/>
      </w:tblGrid>
      <w:tr w:rsidR="0026192E" w:rsidRPr="0026192E">
        <w:tc>
          <w:tcPr>
            <w:tcW w:w="993" w:type="dxa"/>
            <w:tcBorders>
              <w:top w:val="single" w:sz="4" w:space="0" w:color="auto"/>
              <w:bottom w:val="single" w:sz="4" w:space="0" w:color="auto"/>
            </w:tcBorders>
          </w:tcPr>
          <w:p w:rsidR="0026192E" w:rsidRPr="0026192E" w:rsidRDefault="0026192E">
            <w:pPr>
              <w:pStyle w:val="ConsPlusNormal"/>
              <w:jc w:val="center"/>
            </w:pPr>
            <w:r w:rsidRPr="0026192E">
              <w:lastRenderedPageBreak/>
              <w:t>"6.5.</w:t>
            </w:r>
          </w:p>
        </w:tc>
        <w:tc>
          <w:tcPr>
            <w:tcW w:w="6520" w:type="dxa"/>
            <w:tcBorders>
              <w:top w:val="single" w:sz="4" w:space="0" w:color="auto"/>
              <w:bottom w:val="single" w:sz="4" w:space="0" w:color="auto"/>
            </w:tcBorders>
          </w:tcPr>
          <w:p w:rsidR="0026192E" w:rsidRPr="0026192E" w:rsidRDefault="0026192E">
            <w:pPr>
              <w:pStyle w:val="ConsPlusNormal"/>
            </w:pPr>
            <w:r w:rsidRPr="0026192E">
              <w:t xml:space="preserve">Торговля непродовольственными товарами первой необходимости, указанными в </w:t>
            </w:r>
            <w:hyperlink r:id="rId14" w:history="1">
              <w:r w:rsidRPr="0026192E">
                <w:t>приказе</w:t>
              </w:r>
            </w:hyperlink>
            <w:r w:rsidRPr="0026192E">
              <w:t xml:space="preserve"> комитета промышленной политики, торговли и топливно-энергетического комплекса Волгоградской области от 27 марта 2020 г. N 17-н "Об утверждении перечня непродовольственных товаров первой необходимости"</w:t>
            </w:r>
          </w:p>
        </w:tc>
        <w:tc>
          <w:tcPr>
            <w:tcW w:w="1474" w:type="dxa"/>
            <w:tcBorders>
              <w:top w:val="single" w:sz="4" w:space="0" w:color="auto"/>
              <w:bottom w:val="single" w:sz="4" w:space="0" w:color="auto"/>
            </w:tcBorders>
          </w:tcPr>
          <w:p w:rsidR="0026192E" w:rsidRPr="0026192E" w:rsidRDefault="0026192E">
            <w:pPr>
              <w:pStyle w:val="ConsPlusNormal"/>
              <w:jc w:val="center"/>
            </w:pPr>
            <w:r w:rsidRPr="0026192E">
              <w:t>0,64"</w:t>
            </w:r>
          </w:p>
        </w:tc>
      </w:tr>
    </w:tbl>
    <w:p w:rsidR="0026192E" w:rsidRPr="0026192E" w:rsidRDefault="002619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6192E" w:rsidRPr="0026192E">
        <w:trPr>
          <w:jc w:val="center"/>
        </w:trPr>
        <w:tc>
          <w:tcPr>
            <w:tcW w:w="9294" w:type="dxa"/>
            <w:tcBorders>
              <w:top w:val="nil"/>
              <w:left w:val="single" w:sz="24" w:space="0" w:color="CED3F1"/>
              <w:bottom w:val="nil"/>
              <w:right w:val="single" w:sz="24" w:space="0" w:color="F4F3F8"/>
            </w:tcBorders>
            <w:shd w:val="clear" w:color="auto" w:fill="F4F3F8"/>
          </w:tcPr>
          <w:p w:rsidR="0026192E" w:rsidRPr="0026192E" w:rsidRDefault="0026192E">
            <w:pPr>
              <w:pStyle w:val="ConsPlusNormal"/>
              <w:jc w:val="both"/>
            </w:pPr>
            <w:r w:rsidRPr="0026192E">
              <w:t xml:space="preserve">Действие п. 1.2 </w:t>
            </w:r>
            <w:hyperlink w:anchor="P34" w:history="1">
              <w:r w:rsidRPr="0026192E">
                <w:t>распространяется</w:t>
              </w:r>
            </w:hyperlink>
            <w:r w:rsidRPr="0026192E">
              <w:t xml:space="preserve"> на правоотношения, возникшие с 01.04.2020 по 30.06.2020.</w:t>
            </w:r>
          </w:p>
        </w:tc>
      </w:tr>
    </w:tbl>
    <w:p w:rsidR="0026192E" w:rsidRPr="0026192E" w:rsidRDefault="0026192E">
      <w:pPr>
        <w:pStyle w:val="ConsPlusNormal"/>
        <w:spacing w:before="280"/>
        <w:ind w:firstLine="540"/>
        <w:jc w:val="both"/>
      </w:pPr>
      <w:bookmarkStart w:id="2" w:name="P31"/>
      <w:bookmarkEnd w:id="2"/>
      <w:r w:rsidRPr="0026192E">
        <w:t xml:space="preserve">1.2. Дополнить </w:t>
      </w:r>
      <w:hyperlink r:id="rId15" w:history="1">
        <w:r w:rsidRPr="0026192E">
          <w:t>Постановление</w:t>
        </w:r>
      </w:hyperlink>
      <w:r w:rsidRPr="0026192E">
        <w:t xml:space="preserve"> пунктом 7 следующего содержания:</w:t>
      </w:r>
    </w:p>
    <w:p w:rsidR="0026192E" w:rsidRPr="0026192E" w:rsidRDefault="0026192E">
      <w:pPr>
        <w:pStyle w:val="ConsPlusNormal"/>
        <w:spacing w:before="220"/>
        <w:ind w:firstLine="540"/>
        <w:jc w:val="both"/>
      </w:pPr>
      <w:r w:rsidRPr="0026192E">
        <w:t>"7. Ставка единого налога устанавливается в размере 7,5 процента по видам предпринимательской деятельности, указанным в подпунктах 1.1, 1.2, 1.3, 1.4, 1.10, 1.11, 1.13, 1.15, 1.16, 1.17 пункта 1, подпунктах 5.1.2, 5.1.3 пункта 5, подпунктах 8.1, 8.2, 8.3, 8.4 пункта 8, подпунктах 14.1, 14.2 пункта 14 таблицы 1 пункта 4 Постановления".</w:t>
      </w:r>
    </w:p>
    <w:p w:rsidR="0026192E" w:rsidRPr="0026192E" w:rsidRDefault="0026192E">
      <w:pPr>
        <w:pStyle w:val="ConsPlusNormal"/>
        <w:spacing w:before="220"/>
        <w:ind w:firstLine="540"/>
        <w:jc w:val="both"/>
      </w:pPr>
      <w:r w:rsidRPr="0026192E">
        <w:t xml:space="preserve">1.3. </w:t>
      </w:r>
      <w:hyperlink r:id="rId16" w:history="1">
        <w:r w:rsidRPr="0026192E">
          <w:t>Пункты 7</w:t>
        </w:r>
      </w:hyperlink>
      <w:r w:rsidRPr="0026192E">
        <w:t xml:space="preserve"> - </w:t>
      </w:r>
      <w:hyperlink r:id="rId17" w:history="1">
        <w:r w:rsidRPr="0026192E">
          <w:t>9</w:t>
        </w:r>
      </w:hyperlink>
      <w:r w:rsidRPr="0026192E">
        <w:t xml:space="preserve"> Постановления считать соответственно пунктами 8 - 10.</w:t>
      </w:r>
    </w:p>
    <w:p w:rsidR="0026192E" w:rsidRPr="0026192E" w:rsidRDefault="0026192E">
      <w:pPr>
        <w:pStyle w:val="ConsPlusNormal"/>
        <w:spacing w:before="220"/>
        <w:ind w:firstLine="540"/>
        <w:jc w:val="both"/>
      </w:pPr>
      <w:bookmarkStart w:id="3" w:name="P34"/>
      <w:bookmarkEnd w:id="3"/>
      <w:r w:rsidRPr="0026192E">
        <w:t xml:space="preserve">2. Настоящее решение вступает в силу со дня его официального опубликования и распространяет свое действие по </w:t>
      </w:r>
      <w:hyperlink w:anchor="P14" w:history="1">
        <w:r w:rsidRPr="0026192E">
          <w:t>пункту 1.1</w:t>
        </w:r>
      </w:hyperlink>
      <w:r w:rsidRPr="0026192E">
        <w:t xml:space="preserve"> настоящего решения на правоотношения, возникшие с 1 января 2020 года, по </w:t>
      </w:r>
      <w:hyperlink w:anchor="P31" w:history="1">
        <w:r w:rsidRPr="0026192E">
          <w:t>пункту 1.2</w:t>
        </w:r>
      </w:hyperlink>
      <w:r w:rsidRPr="0026192E">
        <w:t xml:space="preserve"> настоящего решения на правоотношения, возникшие с 1 апреля 2020 года по 30 июня 2020 года.</w:t>
      </w:r>
    </w:p>
    <w:p w:rsidR="0026192E" w:rsidRPr="0026192E" w:rsidRDefault="0026192E">
      <w:pPr>
        <w:pStyle w:val="ConsPlusNormal"/>
        <w:jc w:val="both"/>
      </w:pPr>
    </w:p>
    <w:p w:rsidR="0026192E" w:rsidRPr="0026192E" w:rsidRDefault="0026192E">
      <w:pPr>
        <w:pStyle w:val="ConsPlusNormal"/>
        <w:jc w:val="right"/>
      </w:pPr>
      <w:r w:rsidRPr="0026192E">
        <w:t>Председатель</w:t>
      </w:r>
    </w:p>
    <w:p w:rsidR="0026192E" w:rsidRPr="0026192E" w:rsidRDefault="0026192E">
      <w:pPr>
        <w:pStyle w:val="ConsPlusNormal"/>
        <w:jc w:val="right"/>
      </w:pPr>
      <w:r w:rsidRPr="0026192E">
        <w:t>Урюпинской городской Думы</w:t>
      </w:r>
    </w:p>
    <w:p w:rsidR="0026192E" w:rsidRPr="0026192E" w:rsidRDefault="0026192E">
      <w:pPr>
        <w:pStyle w:val="ConsPlusNormal"/>
        <w:jc w:val="right"/>
      </w:pPr>
      <w:r w:rsidRPr="0026192E">
        <w:t>Э.Г.ЧЕРМАШЕНЦЕВА</w:t>
      </w:r>
    </w:p>
    <w:p w:rsidR="0026192E" w:rsidRPr="0026192E" w:rsidRDefault="0026192E">
      <w:pPr>
        <w:pStyle w:val="ConsPlusNormal"/>
        <w:jc w:val="both"/>
      </w:pPr>
    </w:p>
    <w:p w:rsidR="0026192E" w:rsidRPr="0026192E" w:rsidRDefault="0026192E">
      <w:pPr>
        <w:pStyle w:val="ConsPlusNormal"/>
        <w:jc w:val="both"/>
      </w:pPr>
    </w:p>
    <w:p w:rsidR="0026192E" w:rsidRPr="0026192E" w:rsidRDefault="0026192E">
      <w:pPr>
        <w:pStyle w:val="ConsPlusNormal"/>
        <w:pBdr>
          <w:top w:val="single" w:sz="6" w:space="0" w:color="auto"/>
        </w:pBdr>
        <w:spacing w:before="100" w:after="100"/>
        <w:jc w:val="both"/>
        <w:rPr>
          <w:sz w:val="2"/>
          <w:szCs w:val="2"/>
        </w:rPr>
      </w:pPr>
    </w:p>
    <w:bookmarkEnd w:id="0"/>
    <w:p w:rsidR="00A31386" w:rsidRPr="0026192E" w:rsidRDefault="00A31386"/>
    <w:sectPr w:rsidR="00A31386" w:rsidRPr="0026192E" w:rsidSect="00E413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92E"/>
    <w:rsid w:val="0026192E"/>
    <w:rsid w:val="00A31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099CC-0669-47B4-97C9-F359012D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19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19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6192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D648187E2030C08E7EAE2E1129DAFE788E06F1E0426299B6B583B1F753B4CF2CF1288D63FC1766F349D62E0D590A840E274CEA82F36C430316G" TargetMode="External"/><Relationship Id="rId13" Type="http://schemas.openxmlformats.org/officeDocument/2006/relationships/hyperlink" Target="consultantplus://offline/ref=96D648187E2030C08E7EAE2E1129DAFE788E06F1E0426299B6B583B1F753B4CF2CF1288D63FC1765F142857C4F0753D5436C41EC95EF6C47287D22CD0517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96D648187E2030C08E7EAE2E1129DAFE788E06F1E0426299B6B583B1F753B4CF2CF1288D71FC4F69F14B9C7F4F120584050319G" TargetMode="External"/><Relationship Id="rId12" Type="http://schemas.openxmlformats.org/officeDocument/2006/relationships/hyperlink" Target="consultantplus://offline/ref=96D648187E2030C08E7EAE2E1129DAFE788E06F1E0426598B0BC83B1F753B4CF2CF1288D71FC4F69F14B9C7F4F120584050319G" TargetMode="External"/><Relationship Id="rId17" Type="http://schemas.openxmlformats.org/officeDocument/2006/relationships/hyperlink" Target="consultantplus://offline/ref=96D648187E2030C08E7EAE2E1129DAFE788E06F1E0426299B6B583B1F753B4CF2CF1288D63FC1765F14280774B0753D5436C41EC95EF6C47287D22CD0517G" TargetMode="External"/><Relationship Id="rId2" Type="http://schemas.openxmlformats.org/officeDocument/2006/relationships/settings" Target="settings.xml"/><Relationship Id="rId16" Type="http://schemas.openxmlformats.org/officeDocument/2006/relationships/hyperlink" Target="consultantplus://offline/ref=96D648187E2030C08E7EAE2E1129DAFE788E06F1E0426299B6B583B1F753B4CF2CF1288D63FC1765F1428077490753D5436C41EC95EF6C47287D22CD0517G" TargetMode="External"/><Relationship Id="rId1" Type="http://schemas.openxmlformats.org/officeDocument/2006/relationships/styles" Target="styles.xml"/><Relationship Id="rId6" Type="http://schemas.openxmlformats.org/officeDocument/2006/relationships/hyperlink" Target="consultantplus://offline/ref=96D648187E2030C08E7EAE2E1129DAFE788E06F1E042609BB3BB83B1F753B4CF2CF1288D71FC4F69F14B9C7F4F120584050319G" TargetMode="External"/><Relationship Id="rId11" Type="http://schemas.openxmlformats.org/officeDocument/2006/relationships/hyperlink" Target="consultantplus://offline/ref=96D648187E2030C08E7EAE2E1129DAFE788E06F1E0426598B0BC83B1F753B4CF2CF1288D71FC4F69F14B9C7F4F120584050319G" TargetMode="External"/><Relationship Id="rId5" Type="http://schemas.openxmlformats.org/officeDocument/2006/relationships/hyperlink" Target="consultantplus://offline/ref=96D648187E2030C08E7EB023074585FB7B805BFEE7436ACBEEE985E6A803B29A7EB176D420B10464F75C807F4B001CG" TargetMode="External"/><Relationship Id="rId15" Type="http://schemas.openxmlformats.org/officeDocument/2006/relationships/hyperlink" Target="consultantplus://offline/ref=96D648187E2030C08E7EAE2E1129DAFE788E06F1E0426299B6B583B1F753B4CF2CF1288D71FC4F69F14B9C7F4F120584050319G" TargetMode="External"/><Relationship Id="rId10" Type="http://schemas.openxmlformats.org/officeDocument/2006/relationships/hyperlink" Target="consultantplus://offline/ref=96D648187E2030C08E7EAE2E1129DAFE788E06F1E0426299B6B583B1F753B4CF2CF1288D63FC1765F142857B4E0753D5436C41EC95EF6C47287D22CD0517G" TargetMode="External"/><Relationship Id="rId19" Type="http://schemas.openxmlformats.org/officeDocument/2006/relationships/theme" Target="theme/theme1.xml"/><Relationship Id="rId4" Type="http://schemas.openxmlformats.org/officeDocument/2006/relationships/hyperlink" Target="consultantplus://offline/ref=96D648187E2030C08E7EB023074585FB7B805BFDE1446ACBEEE985E6A803B29A6CB12ED821B11867FA16D33B1C01078D19394AF29EF16E0411G" TargetMode="External"/><Relationship Id="rId9" Type="http://schemas.openxmlformats.org/officeDocument/2006/relationships/hyperlink" Target="consultantplus://offline/ref=96D648187E2030C08E7EAE2E1129DAFE788E06F1E0426299B6B583B1F753B4CF2CF1288D63FC1765F142857B4D0753D5436C41EC95EF6C47287D22CD0517G" TargetMode="External"/><Relationship Id="rId14" Type="http://schemas.openxmlformats.org/officeDocument/2006/relationships/hyperlink" Target="consultantplus://offline/ref=96D648187E2030C08E7EAE2E1129DAFE788E06F1E0426598B0BC83B1F753B4CF2CF1288D71FC4F69F14B9C7F4F12058405031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891</Words>
  <Characters>5085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Лещёва Юлия Алексеевна</dc:creator>
  <cp:keywords/>
  <dc:description/>
  <cp:lastModifiedBy>Лещёва Юлия Алексеевна</cp:lastModifiedBy>
  <cp:revision>1</cp:revision>
  <dcterms:created xsi:type="dcterms:W3CDTF">2020-06-09T06:53:00Z</dcterms:created>
  <dcterms:modified xsi:type="dcterms:W3CDTF">2020-06-09T06:54:00Z</dcterms:modified>
</cp:coreProperties>
</file>